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82F220" w14:textId="77777777" w:rsidR="009C4CD6" w:rsidRDefault="009C4CD6" w:rsidP="009C4CD6">
      <w:pPr>
        <w:spacing w:after="0" w:line="240" w:lineRule="auto"/>
        <w:rPr>
          <w:rFonts w:ascii="Arial" w:hAnsi="Arial" w:cs="Arial"/>
        </w:rPr>
      </w:pPr>
    </w:p>
    <w:p w14:paraId="35A2185A" w14:textId="77777777" w:rsidR="009C4CD6" w:rsidRDefault="009C4CD6" w:rsidP="009C4CD6">
      <w:pPr>
        <w:spacing w:after="0" w:line="240" w:lineRule="auto"/>
        <w:rPr>
          <w:rFonts w:ascii="Arial" w:hAnsi="Arial" w:cs="Arial"/>
        </w:rPr>
      </w:pPr>
    </w:p>
    <w:p w14:paraId="0AB8C35C" w14:textId="77777777" w:rsidR="009C4CD6" w:rsidRDefault="009C4CD6" w:rsidP="009C4CD6">
      <w:pPr>
        <w:spacing w:after="0" w:line="240" w:lineRule="auto"/>
        <w:rPr>
          <w:rFonts w:ascii="Arial" w:hAnsi="Arial" w:cs="Arial"/>
        </w:rPr>
      </w:pPr>
    </w:p>
    <w:p w14:paraId="354C4D0D" w14:textId="77777777" w:rsidR="009C4CD6" w:rsidRDefault="009C4CD6" w:rsidP="009C4CD6">
      <w:pPr>
        <w:spacing w:after="0" w:line="240" w:lineRule="auto"/>
        <w:rPr>
          <w:rFonts w:ascii="Arial" w:hAnsi="Arial" w:cs="Arial"/>
        </w:rPr>
      </w:pPr>
    </w:p>
    <w:p w14:paraId="413E85FD" w14:textId="77777777" w:rsidR="009C4CD6" w:rsidRDefault="009C4CD6" w:rsidP="009C4CD6">
      <w:pPr>
        <w:spacing w:after="0" w:line="240" w:lineRule="auto"/>
        <w:rPr>
          <w:rFonts w:ascii="Arial" w:hAnsi="Arial" w:cs="Arial"/>
        </w:rPr>
      </w:pPr>
    </w:p>
    <w:p w14:paraId="1FA93FE5" w14:textId="77777777" w:rsidR="009C4CD6" w:rsidRDefault="009C4CD6" w:rsidP="009C4CD6">
      <w:pPr>
        <w:spacing w:after="0" w:line="240" w:lineRule="auto"/>
        <w:rPr>
          <w:rFonts w:ascii="Arial" w:hAnsi="Arial" w:cs="Arial"/>
        </w:rPr>
      </w:pPr>
    </w:p>
    <w:p w14:paraId="7B210954" w14:textId="16A6FF9F" w:rsidR="009C4CD6" w:rsidRDefault="009C4CD6" w:rsidP="009C4CD6">
      <w:pPr>
        <w:spacing w:after="0" w:line="240" w:lineRule="auto"/>
        <w:rPr>
          <w:rFonts w:ascii="Arial" w:hAnsi="Arial" w:cs="Arial"/>
        </w:rPr>
      </w:pPr>
      <w:proofErr w:type="spellStart"/>
      <w:r w:rsidRPr="009C4CD6">
        <w:rPr>
          <w:rFonts w:ascii="Arial" w:hAnsi="Arial" w:cs="Arial"/>
        </w:rPr>
        <w:t>Cliffsend</w:t>
      </w:r>
      <w:proofErr w:type="spellEnd"/>
      <w:r w:rsidRPr="009C4CD6">
        <w:rPr>
          <w:rFonts w:ascii="Arial" w:hAnsi="Arial" w:cs="Arial"/>
        </w:rPr>
        <w:t xml:space="preserve"> Parish Council </w:t>
      </w:r>
    </w:p>
    <w:p w14:paraId="05B1E603" w14:textId="77777777" w:rsidR="009C4CD6" w:rsidRDefault="009C4CD6" w:rsidP="009C4CD6">
      <w:pPr>
        <w:spacing w:after="0" w:line="240" w:lineRule="auto"/>
        <w:rPr>
          <w:rFonts w:ascii="Arial" w:hAnsi="Arial" w:cs="Arial"/>
        </w:rPr>
      </w:pPr>
      <w:proofErr w:type="spellStart"/>
      <w:r w:rsidRPr="009C4CD6">
        <w:rPr>
          <w:rFonts w:ascii="Arial" w:hAnsi="Arial" w:cs="Arial"/>
        </w:rPr>
        <w:t>Cliffsend</w:t>
      </w:r>
      <w:proofErr w:type="spellEnd"/>
      <w:r w:rsidRPr="009C4CD6">
        <w:rPr>
          <w:rFonts w:ascii="Arial" w:hAnsi="Arial" w:cs="Arial"/>
        </w:rPr>
        <w:t xml:space="preserve"> Village Hall </w:t>
      </w:r>
    </w:p>
    <w:p w14:paraId="4E0B7933" w14:textId="77777777" w:rsidR="009C4CD6" w:rsidRDefault="009C4CD6" w:rsidP="009C4CD6">
      <w:pPr>
        <w:spacing w:after="0" w:line="240" w:lineRule="auto"/>
        <w:rPr>
          <w:rFonts w:ascii="Arial" w:hAnsi="Arial" w:cs="Arial"/>
        </w:rPr>
      </w:pPr>
      <w:proofErr w:type="spellStart"/>
      <w:r w:rsidRPr="009C4CD6">
        <w:rPr>
          <w:rFonts w:ascii="Arial" w:hAnsi="Arial" w:cs="Arial"/>
        </w:rPr>
        <w:t>Foads</w:t>
      </w:r>
      <w:proofErr w:type="spellEnd"/>
      <w:r w:rsidRPr="009C4CD6">
        <w:rPr>
          <w:rFonts w:ascii="Arial" w:hAnsi="Arial" w:cs="Arial"/>
        </w:rPr>
        <w:t xml:space="preserve"> Lane </w:t>
      </w:r>
    </w:p>
    <w:p w14:paraId="5415B28B" w14:textId="29356A27" w:rsidR="009C4CD6" w:rsidRPr="009C4CD6" w:rsidRDefault="009C4CD6" w:rsidP="009C4CD6">
      <w:pPr>
        <w:spacing w:after="0" w:line="240" w:lineRule="auto"/>
        <w:rPr>
          <w:rFonts w:ascii="Arial" w:hAnsi="Arial" w:cs="Arial"/>
        </w:rPr>
      </w:pPr>
      <w:proofErr w:type="spellStart"/>
      <w:r w:rsidRPr="009C4CD6">
        <w:rPr>
          <w:rFonts w:ascii="Arial" w:hAnsi="Arial" w:cs="Arial"/>
        </w:rPr>
        <w:t>Cliffsend</w:t>
      </w:r>
      <w:proofErr w:type="spellEnd"/>
      <w:r>
        <w:rPr>
          <w:rFonts w:ascii="Arial" w:hAnsi="Arial" w:cs="Arial"/>
        </w:rPr>
        <w:t>,</w:t>
      </w:r>
      <w:r w:rsidRPr="009C4CD6">
        <w:rPr>
          <w:rFonts w:ascii="Arial" w:hAnsi="Arial" w:cs="Arial"/>
        </w:rPr>
        <w:t xml:space="preserve"> Ramsgate</w:t>
      </w:r>
    </w:p>
    <w:p w14:paraId="01B49683" w14:textId="5F6F50D7" w:rsidR="004221FD" w:rsidRDefault="009C4CD6" w:rsidP="009C4CD6">
      <w:pPr>
        <w:spacing w:after="0" w:line="240" w:lineRule="auto"/>
        <w:rPr>
          <w:rFonts w:ascii="Arial" w:hAnsi="Arial" w:cs="Arial"/>
        </w:rPr>
      </w:pPr>
      <w:r w:rsidRPr="009C4CD6">
        <w:rPr>
          <w:rFonts w:ascii="Arial" w:hAnsi="Arial" w:cs="Arial"/>
        </w:rPr>
        <w:t>CT12 5JH</w:t>
      </w:r>
    </w:p>
    <w:p w14:paraId="147F483A" w14:textId="77777777" w:rsidR="004221FD" w:rsidRDefault="004221FD" w:rsidP="004221FD">
      <w:pPr>
        <w:spacing w:after="0" w:line="240" w:lineRule="auto"/>
        <w:rPr>
          <w:rFonts w:ascii="Arial" w:hAnsi="Arial" w:cs="Arial"/>
        </w:rPr>
      </w:pPr>
    </w:p>
    <w:p w14:paraId="58362361" w14:textId="77777777" w:rsidR="009C4CD6" w:rsidRDefault="009C4CD6" w:rsidP="009A1C05">
      <w:pPr>
        <w:rPr>
          <w:rFonts w:ascii="Arial" w:hAnsi="Arial" w:cs="Arial"/>
        </w:rPr>
      </w:pPr>
    </w:p>
    <w:p w14:paraId="32677BB7" w14:textId="6171722D" w:rsidR="009A1C05" w:rsidRDefault="009A1C05" w:rsidP="009A1C05">
      <w:pPr>
        <w:rPr>
          <w:rFonts w:ascii="Arial" w:hAnsi="Arial" w:cs="Arial"/>
        </w:rPr>
      </w:pPr>
      <w:r>
        <w:rPr>
          <w:rFonts w:ascii="Arial" w:hAnsi="Arial" w:cs="Arial"/>
        </w:rPr>
        <w:t xml:space="preserve">Date: </w:t>
      </w:r>
      <w:r w:rsidR="00CD1FCB">
        <w:rPr>
          <w:rFonts w:ascii="Arial" w:hAnsi="Arial" w:cs="Arial"/>
        </w:rPr>
        <w:t>28</w:t>
      </w:r>
      <w:r w:rsidR="00CD1FCB" w:rsidRPr="00CD1FCB">
        <w:rPr>
          <w:rFonts w:ascii="Arial" w:hAnsi="Arial" w:cs="Arial"/>
          <w:vertAlign w:val="superscript"/>
        </w:rPr>
        <w:t>th</w:t>
      </w:r>
      <w:r w:rsidR="00CD1FCB">
        <w:rPr>
          <w:rFonts w:ascii="Arial" w:hAnsi="Arial" w:cs="Arial"/>
        </w:rPr>
        <w:t xml:space="preserve"> </w:t>
      </w:r>
      <w:r w:rsidR="00066E48">
        <w:rPr>
          <w:rFonts w:ascii="Arial" w:hAnsi="Arial" w:cs="Arial"/>
        </w:rPr>
        <w:t>July 2021</w:t>
      </w:r>
    </w:p>
    <w:p w14:paraId="4701DC5E" w14:textId="77777777" w:rsidR="009A1C05" w:rsidRDefault="009A1C05" w:rsidP="009A1C05">
      <w:pPr>
        <w:rPr>
          <w:rFonts w:ascii="Arial" w:hAnsi="Arial" w:cs="Arial"/>
        </w:rPr>
      </w:pPr>
      <w:r>
        <w:rPr>
          <w:rFonts w:ascii="Arial" w:hAnsi="Arial" w:cs="Arial"/>
        </w:rPr>
        <w:t>Dear Resident,</w:t>
      </w:r>
    </w:p>
    <w:p w14:paraId="2D6FE787" w14:textId="77777777" w:rsidR="009A1C05" w:rsidRPr="00DE0598" w:rsidRDefault="009A1C05" w:rsidP="009A1C05">
      <w:pPr>
        <w:rPr>
          <w:rFonts w:ascii="Arial" w:hAnsi="Arial" w:cs="Arial"/>
          <w:b/>
          <w:bCs/>
        </w:rPr>
      </w:pPr>
      <w:r w:rsidRPr="00DE0598">
        <w:rPr>
          <w:rFonts w:ascii="Arial" w:hAnsi="Arial" w:cs="Arial"/>
          <w:b/>
          <w:bCs/>
        </w:rPr>
        <w:t>RE:</w:t>
      </w:r>
      <w:r>
        <w:rPr>
          <w:rFonts w:ascii="Arial" w:hAnsi="Arial" w:cs="Arial"/>
          <w:b/>
          <w:bCs/>
        </w:rPr>
        <w:t xml:space="preserve"> Proposed Residential Development at Land to the South of </w:t>
      </w:r>
      <w:r w:rsidRPr="00DE0598">
        <w:rPr>
          <w:rFonts w:ascii="Arial" w:hAnsi="Arial" w:cs="Arial"/>
          <w:b/>
          <w:bCs/>
        </w:rPr>
        <w:t>CANTERBURY ROAD WEST</w:t>
      </w:r>
      <w:r>
        <w:rPr>
          <w:rFonts w:ascii="Arial" w:hAnsi="Arial" w:cs="Arial"/>
          <w:b/>
          <w:bCs/>
        </w:rPr>
        <w:t xml:space="preserve"> PHASE 2</w:t>
      </w:r>
      <w:r w:rsidRPr="00DE0598">
        <w:rPr>
          <w:rFonts w:ascii="Arial" w:hAnsi="Arial" w:cs="Arial"/>
          <w:b/>
          <w:bCs/>
        </w:rPr>
        <w:t>, CLIFFSEND, KENT</w:t>
      </w:r>
      <w:r>
        <w:rPr>
          <w:rFonts w:ascii="Arial" w:hAnsi="Arial" w:cs="Arial"/>
          <w:b/>
          <w:bCs/>
        </w:rPr>
        <w:t>. D</w:t>
      </w:r>
      <w:r w:rsidRPr="00DE12B3">
        <w:rPr>
          <w:rFonts w:ascii="Arial" w:hAnsi="Arial" w:cs="Arial"/>
          <w:b/>
          <w:bCs/>
        </w:rPr>
        <w:t xml:space="preserve">evelopment to include 30% affordable housing (70% Affordable Rent / 30% Shared Ownership), Public Open Space, including </w:t>
      </w:r>
      <w:r>
        <w:rPr>
          <w:rFonts w:ascii="Arial" w:hAnsi="Arial" w:cs="Arial"/>
          <w:b/>
          <w:bCs/>
        </w:rPr>
        <w:t>play areas</w:t>
      </w:r>
      <w:r w:rsidRPr="00DE12B3">
        <w:rPr>
          <w:rFonts w:ascii="Arial" w:hAnsi="Arial" w:cs="Arial"/>
          <w:b/>
          <w:bCs/>
        </w:rPr>
        <w:t xml:space="preserve">, </w:t>
      </w:r>
      <w:proofErr w:type="gramStart"/>
      <w:r w:rsidRPr="00DE12B3">
        <w:rPr>
          <w:rFonts w:ascii="Arial" w:hAnsi="Arial" w:cs="Arial"/>
          <w:b/>
          <w:bCs/>
        </w:rPr>
        <w:t>landscaping</w:t>
      </w:r>
      <w:proofErr w:type="gramEnd"/>
      <w:r w:rsidRPr="00DE12B3">
        <w:rPr>
          <w:rFonts w:ascii="Arial" w:hAnsi="Arial" w:cs="Arial"/>
          <w:b/>
          <w:bCs/>
        </w:rPr>
        <w:t xml:space="preserve"> and sustainable urban drainage systems for flood mitigation</w:t>
      </w:r>
    </w:p>
    <w:p w14:paraId="3911F6AB" w14:textId="77777777" w:rsidR="009A1C05" w:rsidRDefault="009A1C05" w:rsidP="009A1C05">
      <w:pPr>
        <w:rPr>
          <w:rFonts w:ascii="Arial" w:hAnsi="Arial" w:cs="Arial"/>
        </w:rPr>
      </w:pPr>
      <w:r>
        <w:rPr>
          <w:rFonts w:ascii="Arial" w:hAnsi="Arial" w:cs="Arial"/>
        </w:rPr>
        <w:t xml:space="preserve">We have the pleasure in consulting residents in preparation for the full planning application we intend to submit in September/October 2021.  </w:t>
      </w:r>
    </w:p>
    <w:p w14:paraId="0130C2AF" w14:textId="77777777" w:rsidR="009A1C05" w:rsidRDefault="009A1C05" w:rsidP="009A1C05">
      <w:pPr>
        <w:rPr>
          <w:rFonts w:ascii="Arial" w:hAnsi="Arial" w:cs="Arial"/>
        </w:rPr>
      </w:pPr>
      <w:r>
        <w:rPr>
          <w:rFonts w:ascii="Arial" w:hAnsi="Arial" w:cs="Arial"/>
        </w:rPr>
        <w:t xml:space="preserve">As introduction, Monson Homes Limited is a subsidiary company and part of Town &amp; Country Housing and we use Monson Homes to develop our new homes for market sale, and affordable housing. We then sell our homes through our brand company Love Living Homes. </w:t>
      </w:r>
    </w:p>
    <w:p w14:paraId="46A96EC4" w14:textId="77777777" w:rsidR="009A1C05" w:rsidRDefault="009A1C05" w:rsidP="009A1C05">
      <w:pPr>
        <w:rPr>
          <w:rFonts w:ascii="Arial" w:hAnsi="Arial" w:cs="Arial"/>
        </w:rPr>
      </w:pPr>
      <w:r>
        <w:rPr>
          <w:rFonts w:ascii="Arial" w:hAnsi="Arial" w:cs="Arial"/>
        </w:rPr>
        <w:t xml:space="preserve">In 2019 we purchased phase 1, the land immediately off Canterbury Road West.  This comprises 65 new homes and we achieved reserved matters approval in January 2021.  We have recently appointed Jenner Construction Limited to complete the works and they will be starting in earnest in September 2021 with the homes to be completed in 2023. </w:t>
      </w:r>
    </w:p>
    <w:p w14:paraId="6D0B4213" w14:textId="77777777" w:rsidR="009A1C05" w:rsidRDefault="009A1C05" w:rsidP="009A1C05">
      <w:pPr>
        <w:rPr>
          <w:rFonts w:ascii="Arial" w:hAnsi="Arial" w:cs="Arial"/>
        </w:rPr>
      </w:pPr>
      <w:r>
        <w:rPr>
          <w:rFonts w:ascii="Arial" w:hAnsi="Arial" w:cs="Arial"/>
        </w:rPr>
        <w:t xml:space="preserve">We have also secured the option to purchase the phase 2 land immediately to the south of phase 1 and this consultation relates to the proposed development of phase 2.  </w:t>
      </w:r>
    </w:p>
    <w:p w14:paraId="63F2B548" w14:textId="77777777" w:rsidR="009A1C05" w:rsidRDefault="009A1C05" w:rsidP="009A1C05">
      <w:pPr>
        <w:rPr>
          <w:rFonts w:ascii="Arial" w:hAnsi="Arial" w:cs="Arial"/>
        </w:rPr>
      </w:pPr>
      <w:r>
        <w:rPr>
          <w:rFonts w:ascii="Arial" w:hAnsi="Arial" w:cs="Arial"/>
        </w:rPr>
        <w:t>Please find enclosed the proposed site plans, and drawings for your review.  These plans are not finalised, and we will be developing our proposal with the results of this consultation and the input provided by Thanet Council and the Parish Council.</w:t>
      </w:r>
    </w:p>
    <w:p w14:paraId="71217806" w14:textId="77777777" w:rsidR="009A1C05" w:rsidRDefault="009A1C05" w:rsidP="009A1C05">
      <w:pPr>
        <w:rPr>
          <w:rFonts w:ascii="Arial" w:hAnsi="Arial" w:cs="Arial"/>
        </w:rPr>
      </w:pPr>
      <w:r>
        <w:rPr>
          <w:rFonts w:ascii="Arial" w:hAnsi="Arial" w:cs="Arial"/>
        </w:rPr>
        <w:t xml:space="preserve">The proposed development comprises 145 residential homes, predominantly houses with a single block of 8 flats.  The design will be accessed off the phase 1 road and will have a secondary emergency access into Clive Road.  </w:t>
      </w:r>
    </w:p>
    <w:p w14:paraId="185BC417" w14:textId="7A6DA043" w:rsidR="000417C2" w:rsidRDefault="009A1C05" w:rsidP="009A1C05">
      <w:pPr>
        <w:rPr>
          <w:rFonts w:ascii="Arial" w:hAnsi="Arial" w:cs="Arial"/>
        </w:rPr>
      </w:pPr>
      <w:r>
        <w:rPr>
          <w:rFonts w:ascii="Arial" w:hAnsi="Arial" w:cs="Arial"/>
        </w:rPr>
        <w:t>All information can also be viewed via the following link</w:t>
      </w:r>
      <w:r w:rsidR="000417C2">
        <w:rPr>
          <w:rFonts w:ascii="Arial" w:hAnsi="Arial" w:cs="Arial"/>
        </w:rPr>
        <w:t xml:space="preserve"> -</w:t>
      </w:r>
      <w:hyperlink r:id="rId9" w:history="1">
        <w:r w:rsidR="000417C2" w:rsidRPr="00B6140F">
          <w:rPr>
            <w:rStyle w:val="Hyperlink"/>
            <w:rFonts w:ascii="Arial" w:hAnsi="Arial" w:cs="Arial"/>
          </w:rPr>
          <w:t>https://www.tchg.org.uk/involved/canterbury-road-west-phase-2-consultation/</w:t>
        </w:r>
      </w:hyperlink>
      <w:r>
        <w:rPr>
          <w:rFonts w:ascii="Arial" w:hAnsi="Arial" w:cs="Arial"/>
        </w:rPr>
        <w:t xml:space="preserve">. </w:t>
      </w:r>
    </w:p>
    <w:p w14:paraId="2C067B76" w14:textId="3ACB0928" w:rsidR="009A1C05" w:rsidRDefault="009A1C05" w:rsidP="009A1C05">
      <w:pPr>
        <w:rPr>
          <w:rFonts w:ascii="Arial" w:hAnsi="Arial" w:cs="Arial"/>
        </w:rPr>
      </w:pPr>
      <w:r>
        <w:rPr>
          <w:rFonts w:ascii="Arial" w:hAnsi="Arial" w:cs="Arial"/>
        </w:rPr>
        <w:t xml:space="preserve">Via this link you can also provide us with your feedback by completing the online form.  We will keep the online form open for responses until </w:t>
      </w:r>
      <w:r w:rsidR="000417C2">
        <w:rPr>
          <w:rFonts w:ascii="Arial" w:hAnsi="Arial" w:cs="Arial"/>
        </w:rPr>
        <w:t>12</w:t>
      </w:r>
      <w:r w:rsidR="000417C2" w:rsidRPr="000417C2">
        <w:rPr>
          <w:rFonts w:ascii="Arial" w:hAnsi="Arial" w:cs="Arial"/>
          <w:vertAlign w:val="superscript"/>
        </w:rPr>
        <w:t>th</w:t>
      </w:r>
      <w:r w:rsidR="000417C2">
        <w:rPr>
          <w:rFonts w:ascii="Arial" w:hAnsi="Arial" w:cs="Arial"/>
        </w:rPr>
        <w:t xml:space="preserve"> September</w:t>
      </w:r>
      <w:r>
        <w:rPr>
          <w:rFonts w:ascii="Arial" w:hAnsi="Arial" w:cs="Arial"/>
        </w:rPr>
        <w:t xml:space="preserve"> 2021.  </w:t>
      </w:r>
    </w:p>
    <w:p w14:paraId="57BCFD51" w14:textId="6F279B16" w:rsidR="000417C2" w:rsidRDefault="009A1C05" w:rsidP="009A1C05">
      <w:pPr>
        <w:rPr>
          <w:rFonts w:ascii="Arial" w:hAnsi="Arial" w:cs="Arial"/>
        </w:rPr>
      </w:pPr>
      <w:r>
        <w:rPr>
          <w:rFonts w:ascii="Arial" w:hAnsi="Arial" w:cs="Arial"/>
        </w:rPr>
        <w:t>Yours faithfully,</w:t>
      </w:r>
    </w:p>
    <w:p w14:paraId="07300B9C" w14:textId="5F5ED0E6" w:rsidR="009A1C05" w:rsidRPr="00DE0598" w:rsidRDefault="009A1C05" w:rsidP="009A1C05">
      <w:pPr>
        <w:rPr>
          <w:rFonts w:ascii="Arial" w:hAnsi="Arial" w:cs="Arial"/>
        </w:rPr>
      </w:pPr>
      <w:r>
        <w:rPr>
          <w:rFonts w:ascii="Arial" w:hAnsi="Arial" w:cs="Arial"/>
        </w:rPr>
        <w:t>Monson Homes Limite</w:t>
      </w:r>
      <w:r w:rsidR="001A77E9">
        <w:rPr>
          <w:rFonts w:ascii="Arial" w:hAnsi="Arial" w:cs="Arial"/>
        </w:rPr>
        <w:t>d</w:t>
      </w:r>
    </w:p>
    <w:sectPr w:rsidR="009A1C05" w:rsidRPr="00DE0598">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DF0E7" w14:textId="77777777" w:rsidR="00EE5295" w:rsidRDefault="00EE5295" w:rsidP="00EE5295">
      <w:pPr>
        <w:spacing w:after="0" w:line="240" w:lineRule="auto"/>
      </w:pPr>
      <w:r>
        <w:separator/>
      </w:r>
    </w:p>
  </w:endnote>
  <w:endnote w:type="continuationSeparator" w:id="0">
    <w:p w14:paraId="3BFDF0E8" w14:textId="77777777" w:rsidR="00EE5295" w:rsidRDefault="00EE5295" w:rsidP="00EE52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DF0E5" w14:textId="77777777" w:rsidR="00EE5295" w:rsidRDefault="00EE5295" w:rsidP="00EE5295">
      <w:pPr>
        <w:spacing w:after="0" w:line="240" w:lineRule="auto"/>
      </w:pPr>
      <w:r>
        <w:separator/>
      </w:r>
    </w:p>
  </w:footnote>
  <w:footnote w:type="continuationSeparator" w:id="0">
    <w:p w14:paraId="3BFDF0E6" w14:textId="77777777" w:rsidR="00EE5295" w:rsidRDefault="00EE5295" w:rsidP="00EE52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DF0E9" w14:textId="77777777" w:rsidR="00EE5295" w:rsidRDefault="00EE5295">
    <w:pPr>
      <w:pStyle w:val="Header"/>
    </w:pPr>
    <w:r>
      <w:rPr>
        <w:noProof/>
      </w:rPr>
      <w:drawing>
        <wp:anchor distT="0" distB="0" distL="114300" distR="114300" simplePos="0" relativeHeight="251658240" behindDoc="1" locked="0" layoutInCell="1" allowOverlap="1" wp14:anchorId="3BFDF0EA" wp14:editId="3BFDF0EB">
          <wp:simplePos x="0" y="0"/>
          <wp:positionH relativeFrom="page">
            <wp:align>right</wp:align>
          </wp:positionH>
          <wp:positionV relativeFrom="paragraph">
            <wp:posOffset>-430531</wp:posOffset>
          </wp:positionV>
          <wp:extent cx="7534275" cy="10657781"/>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nson Letter head - May 19.jpg"/>
                  <pic:cNvPicPr/>
                </pic:nvPicPr>
                <pic:blipFill>
                  <a:blip r:embed="rId1">
                    <a:extLst>
                      <a:ext uri="{28A0092B-C50C-407E-A947-70E740481C1C}">
                        <a14:useLocalDpi xmlns:a14="http://schemas.microsoft.com/office/drawing/2010/main" val="0"/>
                      </a:ext>
                    </a:extLst>
                  </a:blip>
                  <a:stretch>
                    <a:fillRect/>
                  </a:stretch>
                </pic:blipFill>
                <pic:spPr>
                  <a:xfrm>
                    <a:off x="0" y="0"/>
                    <a:ext cx="7534275" cy="10657781"/>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295"/>
    <w:rsid w:val="00015A9E"/>
    <w:rsid w:val="000417C2"/>
    <w:rsid w:val="00066E48"/>
    <w:rsid w:val="00120033"/>
    <w:rsid w:val="00153F2D"/>
    <w:rsid w:val="001A77E9"/>
    <w:rsid w:val="00222E80"/>
    <w:rsid w:val="004221FD"/>
    <w:rsid w:val="00564206"/>
    <w:rsid w:val="008B1D0B"/>
    <w:rsid w:val="009A1C05"/>
    <w:rsid w:val="009C4CD6"/>
    <w:rsid w:val="00AD5C06"/>
    <w:rsid w:val="00CD1FCB"/>
    <w:rsid w:val="00E51231"/>
    <w:rsid w:val="00EE52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DF0E4"/>
  <w15:chartTrackingRefBased/>
  <w15:docId w15:val="{E715BFCB-7FBF-44C8-AEC3-6FCC8DC84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C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52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5295"/>
  </w:style>
  <w:style w:type="paragraph" w:styleId="Footer">
    <w:name w:val="footer"/>
    <w:basedOn w:val="Normal"/>
    <w:link w:val="FooterChar"/>
    <w:uiPriority w:val="99"/>
    <w:unhideWhenUsed/>
    <w:rsid w:val="00EE52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5295"/>
  </w:style>
  <w:style w:type="character" w:styleId="Hyperlink">
    <w:name w:val="Hyperlink"/>
    <w:basedOn w:val="DefaultParagraphFont"/>
    <w:uiPriority w:val="99"/>
    <w:unhideWhenUsed/>
    <w:rsid w:val="000417C2"/>
    <w:rPr>
      <w:color w:val="0563C1" w:themeColor="hyperlink"/>
      <w:u w:val="single"/>
    </w:rPr>
  </w:style>
  <w:style w:type="character" w:styleId="UnresolvedMention">
    <w:name w:val="Unresolved Mention"/>
    <w:basedOn w:val="DefaultParagraphFont"/>
    <w:uiPriority w:val="99"/>
    <w:semiHidden/>
    <w:unhideWhenUsed/>
    <w:rsid w:val="000417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915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tchg.org.uk/involved/canterbury-road-west-phase-2-consulta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693751EE8043478AD226D49CE8D304" ma:contentTypeVersion="13" ma:contentTypeDescription="Create a new document." ma:contentTypeScope="" ma:versionID="85d1082a39f11ca33d495bbceed8b949">
  <xsd:schema xmlns:xsd="http://www.w3.org/2001/XMLSchema" xmlns:xs="http://www.w3.org/2001/XMLSchema" xmlns:p="http://schemas.microsoft.com/office/2006/metadata/properties" xmlns:ns2="01f46db5-0e21-4354-9dc3-7fea28b69ceb" xmlns:ns3="6f261d0f-aafa-4567-a884-2071eff0d323" targetNamespace="http://schemas.microsoft.com/office/2006/metadata/properties" ma:root="true" ma:fieldsID="d1813ecfe245ff062c51957b1a54b2d7" ns2:_="" ns3:_="">
    <xsd:import namespace="01f46db5-0e21-4354-9dc3-7fea28b69ceb"/>
    <xsd:import namespace="6f261d0f-aafa-4567-a884-2071eff0d32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f46db5-0e21-4354-9dc3-7fea28b69c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f261d0f-aafa-4567-a884-2071eff0d32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AD4A30E-766B-412D-BD15-C2B6481B84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f46db5-0e21-4354-9dc3-7fea28b69ceb"/>
    <ds:schemaRef ds:uri="6f261d0f-aafa-4567-a884-2071eff0d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F89538-8F39-4827-88D2-8F30C97FF376}">
  <ds:schemaRefs>
    <ds:schemaRef ds:uri="http://schemas.microsoft.com/sharepoint/v3/contenttype/forms"/>
  </ds:schemaRefs>
</ds:datastoreItem>
</file>

<file path=customXml/itemProps3.xml><?xml version="1.0" encoding="utf-8"?>
<ds:datastoreItem xmlns:ds="http://schemas.openxmlformats.org/officeDocument/2006/customXml" ds:itemID="{FCC8384A-9DFA-412B-93C5-0981DD081EE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337</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Branson</dc:creator>
  <cp:keywords/>
  <dc:description/>
  <cp:lastModifiedBy>Conor Rumble</cp:lastModifiedBy>
  <cp:revision>15</cp:revision>
  <cp:lastPrinted>2021-07-28T15:08:00Z</cp:lastPrinted>
  <dcterms:created xsi:type="dcterms:W3CDTF">2019-06-13T09:21:00Z</dcterms:created>
  <dcterms:modified xsi:type="dcterms:W3CDTF">2021-07-28T15:22:00Z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0x0101009C693751EE8043478AD226D49CE8D304</vt:lpwstr>
  </property>
</Properties>
</file>